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37C2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Лекция: Разработка эскизного проекта. Разработка технического проекта</w:t>
      </w:r>
    </w:p>
    <w:p w14:paraId="1F31F2B5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Введение</w:t>
      </w:r>
    </w:p>
    <w:p w14:paraId="5A38CC70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жизненном цикле информационных систем (ИС) стадии «Эскизный проект» и «Технический проект» образуют мост между сформулированными в техническом задании (ТЗ) потребностями заказчика и последующей рабочей разработкой (детализацией, кодированием, сборкой и испытаниями). Именно здесь происходит ключевая трансформация замысла в обоснованные архитектурные решения, спецификации интерфейсов, модели данных, сценарии использования, планы верификации и оценки трудозатрат. Грамотно оформленные результаты этих стадий снижают технологические риски, минимизируют количество изменений на поздних этапах и обеспечивают прозрачность взаимодействия всех участников проекта.</w:t>
      </w:r>
    </w:p>
    <w:p w14:paraId="5007D7DA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Эскизный проект (далее — ЭП) служит для проработки нескольких обоснованных вариантов решения, выбора целевой архитектуры и предварительной оценки стоимости/сроков при сохранении определённой свободы на высоком уровне. Технический проект (далее — ТП) переводит выбранную архитектуру в детальные спецификации: интерфейсы, модели данных, схемы развертывания и интеграций, нефункциональные требования (НФТ) с измеримыми метриками, а также планы испытаний и обеспечения качества.</w:t>
      </w:r>
    </w:p>
    <w:p w14:paraId="46439EEA" w14:textId="5FB00A2C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данной лекции — систематизировать понятия, методики и артефакты ЭП и ТП, показать их место в жизненном цикле ИС, дать практические рекомендации по оформлению и содержанию документов, а также привести учебные примеры и чек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листы контроля качества.</w:t>
      </w:r>
    </w:p>
    <w:p w14:paraId="2B3450C6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Место ЭП и ТП в жизненном цикле ИС</w:t>
      </w:r>
    </w:p>
    <w:p w14:paraId="110B86A3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1.1. Жизненный цикл и модели разработки</w:t>
      </w:r>
    </w:p>
    <w:p w14:paraId="0238D25E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 цикл ИС охватывает весь путь от выявления потребностей до вывода системы из эксплуатации. В инженерии программного обеспечения используются разные процессы и модели: каскадная, итеративно-инкрементальная, спиральная, V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модель, гибриды с элементами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Agile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Независимо от модели, логика стадий остаётся схожей: ТЗ → концептуальная проработка (ЭП) → детальная инженерия (ТП) → рабочая документация и реализация → испытания → внедрение и сопровождение.</w:t>
      </w:r>
    </w:p>
    <w:p w14:paraId="58EB07A2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1.2. Роль ЭП и ТП</w:t>
      </w:r>
    </w:p>
    <w:p w14:paraId="4B90C77E" w14:textId="77777777" w:rsidR="00CC46D6" w:rsidRPr="00CC46D6" w:rsidRDefault="00CC46D6" w:rsidP="00CC4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отвечает на вопрос «КАКИМИ в принципе способами можно решить поставленную задачу, какой способ целесообразен и почему». Выходом является выбранная целевая архитектура, предварительные макеты и прототипы, укрупнённые оценки.</w:t>
      </w:r>
    </w:p>
    <w:p w14:paraId="0C41FE00" w14:textId="77777777" w:rsidR="00CC46D6" w:rsidRPr="00CC46D6" w:rsidRDefault="00CC46D6" w:rsidP="00CC46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ТП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отвечает на вопрос «КАК ИМЕННО мы реализуем выбранное решение». Выходом являются подробные спецификации, готовые для разработки и интеграционных работ, а также планы тестирования и эксплуатации.</w:t>
      </w:r>
    </w:p>
    <w:p w14:paraId="2B0F15B8" w14:textId="64B2FF45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Стадии связаны двунаправленной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трассируемостью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решения ТП опираются на обоснования ЭП и уточняют их; при обнаружении несоответствий допускается возврат к ЭП для пересмотра архитектурных альтернатив.</w:t>
      </w:r>
    </w:p>
    <w:p w14:paraId="7CC0FD58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Эскизный проект (ЭП)</w:t>
      </w:r>
    </w:p>
    <w:p w14:paraId="12C42071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2.1. Назначение и задачи ЭП</w:t>
      </w:r>
    </w:p>
    <w:p w14:paraId="091D521E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ЭП призван:</w:t>
      </w:r>
    </w:p>
    <w:p w14:paraId="44E3EBD1" w14:textId="77777777" w:rsidR="00CC46D6" w:rsidRPr="00CC46D6" w:rsidRDefault="00CC46D6" w:rsidP="00CC4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и сопоставить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альтернативные варианты архитектурного решения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(например, монолит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premises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облако, собственная разработка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готового продукта и т.п.).</w:t>
      </w:r>
    </w:p>
    <w:p w14:paraId="76DA7D20" w14:textId="77777777" w:rsidR="00CC46D6" w:rsidRPr="00CC46D6" w:rsidRDefault="00CC46D6" w:rsidP="00CC4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предварительное обоснование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техническое, экономическое, организационное и эксплуатационное.</w:t>
      </w:r>
    </w:p>
    <w:p w14:paraId="36FF2A6A" w14:textId="77777777" w:rsidR="00CC46D6" w:rsidRPr="00CC46D6" w:rsidRDefault="00CC46D6" w:rsidP="00CC4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Выбрать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целевую архитектуру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зафиксировать принципы, ограничения, исходные допущения.</w:t>
      </w:r>
    </w:p>
    <w:p w14:paraId="760AECA9" w14:textId="77777777" w:rsidR="00CC46D6" w:rsidRPr="00CC46D6" w:rsidRDefault="00CC46D6" w:rsidP="00CC4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Сконструировать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макеты/прототипы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пользовательских интерфейсов и ключевых сценариев.</w:t>
      </w:r>
    </w:p>
    <w:p w14:paraId="1C260C87" w14:textId="77777777" w:rsidR="00CC46D6" w:rsidRPr="00CC46D6" w:rsidRDefault="00CC46D6" w:rsidP="00CC46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укрупнённые оценки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стоимости, сроков и рисков (ROM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оценка, ±50% на ранней стадии — допустимый уровень погрешности).</w:t>
      </w:r>
    </w:p>
    <w:p w14:paraId="7ABB57B4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2.2. Входы ЭП</w:t>
      </w:r>
    </w:p>
    <w:p w14:paraId="00208B3B" w14:textId="77777777" w:rsidR="00CC46D6" w:rsidRPr="00CC46D6" w:rsidRDefault="00CC46D6" w:rsidP="00CC4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Утверждённое или согласованное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ТЗ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(требования верхнего уровня: бизнес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цели, границы, ограничения, критерии приёмки).</w:t>
      </w:r>
    </w:p>
    <w:p w14:paraId="7B8A0D34" w14:textId="77777777" w:rsidR="00CC46D6" w:rsidRPr="00CC46D6" w:rsidRDefault="00CC46D6" w:rsidP="00CC4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предпроектного обследования: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IS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есть) и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BE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должно стать) на уровне целей.</w:t>
      </w:r>
    </w:p>
    <w:p w14:paraId="7A297BA0" w14:textId="77777777" w:rsidR="00CC46D6" w:rsidRPr="00CC46D6" w:rsidRDefault="00CC46D6" w:rsidP="00CC46D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Регламентные и нормативные требования (информационная безопасность, защита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отраслевые стандарты, совместимость).</w:t>
      </w:r>
    </w:p>
    <w:p w14:paraId="24789B65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2.3. Выходы ЭП (состав артефактов)</w:t>
      </w:r>
    </w:p>
    <w:p w14:paraId="41EE2551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Обзор контекста и границ системы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контекстная диаграмма, заинтересованные стороны, внешние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интеграционные контуры.</w:t>
      </w:r>
    </w:p>
    <w:p w14:paraId="681A7408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Каталог требований верхнего уровня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(функциональные/нефункциональные) с приоритезацией (например,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MoSCoW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источниками.</w:t>
      </w:r>
    </w:p>
    <w:p w14:paraId="59E24E6A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Альтернативы архитектурных решений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критериями сравнения (стоимость, сроки, риски, соответствие НФТ, зрелость технологий, компетенции команды).</w:t>
      </w:r>
    </w:p>
    <w:p w14:paraId="59E72DD8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Выбранная целевая архитектура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высокоуровневых диаграмм (C4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1–2, UML компонентная, IDEF0 верхних уровней, BPMN ключевых процессов).</w:t>
      </w:r>
    </w:p>
    <w:p w14:paraId="14D6A28B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Проектные решения по данным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логическая модель данных (ER/UML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классы), основные предметные сущности, владельцы данных, источники/приёмники.</w:t>
      </w:r>
    </w:p>
    <w:p w14:paraId="092677A1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UX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макеты/прототипы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ключевых пользовательских сценариев (низкая/средняя детализация).</w:t>
      </w:r>
    </w:p>
    <w:p w14:paraId="23C819C1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Нефункциональные требования (НФТ)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производительность, надёжность, доступность, безопасность, масштабируемость, юридическая совместимость, совместимость по платформам — в виде целевых ориентиров без точных чисел, либо с диапазонами.</w:t>
      </w:r>
    </w:p>
    <w:p w14:paraId="4E90D8C7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и стратегия миграции/интеграции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высоком уровне: какие данные и как переносим, какие интерфейсы задействуем.</w:t>
      </w:r>
    </w:p>
    <w:p w14:paraId="25D93811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Предварительные оценки стоимости и сроков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(методы: экспертный, аналогий, PERT, Story/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Function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Points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укрупнённый календарный план.</w:t>
      </w:r>
    </w:p>
    <w:p w14:paraId="19489BA0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Реестр рисков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уровня ЭП: технологические, организационные, правовые, эксплуатационные; предполагаемые реакции.</w:t>
      </w:r>
    </w:p>
    <w:p w14:paraId="11870C7D" w14:textId="77777777" w:rsidR="00CC46D6" w:rsidRPr="00CC46D6" w:rsidRDefault="00CC46D6" w:rsidP="00CC46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принятия ЭП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что считается достаточностью проработки для перехода к ТП.</w:t>
      </w:r>
    </w:p>
    <w:p w14:paraId="04F6D634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2.4. Моделирование на стадии ЭП</w:t>
      </w:r>
    </w:p>
    <w:p w14:paraId="0C84449D" w14:textId="77777777" w:rsidR="00CC46D6" w:rsidRPr="00CC46D6" w:rsidRDefault="00CC46D6" w:rsidP="00CC4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Контекстная диаграмма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система в окружении внешних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акторов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систем, потоки данных и событий.</w:t>
      </w:r>
    </w:p>
    <w:p w14:paraId="4948E598" w14:textId="77777777" w:rsidR="00CC46D6" w:rsidRPr="00CC46D6" w:rsidRDefault="00CC46D6" w:rsidP="00CC4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IDEF0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функциональная декомпозиция верхнего уровня (A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0, A0, A1…); входы/выходы/управляющие воздействия/механизмы.</w:t>
      </w:r>
    </w:p>
    <w:p w14:paraId="0C9CD8A8" w14:textId="77777777" w:rsidR="00CC46D6" w:rsidRPr="00CC46D6" w:rsidRDefault="00CC46D6" w:rsidP="00CC4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BPMN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целевые процессы TO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BE для ключевых цепочек ценности; границы пулов/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лейнов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304FBD" w14:textId="77777777" w:rsidR="00CC46D6" w:rsidRPr="00CC46D6" w:rsidRDefault="00CC46D6" w:rsidP="00CC4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UML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Use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Case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внешние случаи использования,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предварительные/последующие условия.</w:t>
      </w:r>
    </w:p>
    <w:p w14:paraId="706FF407" w14:textId="77777777" w:rsidR="00CC46D6" w:rsidRPr="00CC46D6" w:rsidRDefault="00CC46D6" w:rsidP="00CC46D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C4 (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Context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Container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контекст и контейнеры (веб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клиент, API, БД, шины, интеграционные сервисы) — без мелких деталей.</w:t>
      </w:r>
    </w:p>
    <w:p w14:paraId="11F19FD1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2.5. Архитектурные решения и компромиссы</w:t>
      </w:r>
    </w:p>
    <w:p w14:paraId="7D8CBE5C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ЭП фиксируются архитектурные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drivers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(движущие силы): бизнес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приоритеты, НФТ, ограничения. На их основе сравниваются альтернативы. Примеры компромиссов:</w:t>
      </w:r>
    </w:p>
    <w:p w14:paraId="1B6FBA6C" w14:textId="77777777" w:rsidR="00CC46D6" w:rsidRPr="00CC46D6" w:rsidRDefault="00CC46D6" w:rsidP="00CC4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Монолит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микросервисы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скорость вывода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сложность эксплуатации;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консистентность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независимые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деплойменты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4F8366" w14:textId="77777777" w:rsidR="00CC46D6" w:rsidRPr="00CC46D6" w:rsidRDefault="00CC46D6" w:rsidP="00CC4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premises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облако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контроль и соответствие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регуляторике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эластичность и скорость масштабирования.</w:t>
      </w:r>
    </w:p>
    <w:p w14:paraId="0D70A272" w14:textId="77777777" w:rsidR="00CC46D6" w:rsidRPr="00CC46D6" w:rsidRDefault="00CC46D6" w:rsidP="00CC46D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Собственная разработка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готовый продукт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точное соответствие процессам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зависимость от вендора и ограниченная кастомизация.</w:t>
      </w:r>
    </w:p>
    <w:p w14:paraId="3514A058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2.6. Оценивание и риски на стадии ЭП</w:t>
      </w:r>
    </w:p>
    <w:p w14:paraId="73581AE5" w14:textId="77777777" w:rsidR="00CC46D6" w:rsidRPr="00CC46D6" w:rsidRDefault="00CC46D6" w:rsidP="00CC4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оценки: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аналогии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экспертные сессии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Wideband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Delphi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укрупнённые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Story/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Function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Points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PERT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0CB59C" w14:textId="77777777" w:rsidR="00CC46D6" w:rsidRPr="00CC46D6" w:rsidRDefault="00CC46D6" w:rsidP="00CC4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рисков включает поля: идентификатор, описание, источник, вероятность/влияние, приоритет, владелец, стратегия реагирования (избежать/перенести/снизить/принять), триггеры, план резервов.</w:t>
      </w:r>
    </w:p>
    <w:p w14:paraId="009FE33D" w14:textId="77777777" w:rsidR="00CC46D6" w:rsidRPr="00CC46D6" w:rsidRDefault="00CC46D6" w:rsidP="00CC46D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выходе готовится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обоснование выбора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целевой архитектуры: матрица сравнений альтернатив по критериям с итоговым решением.</w:t>
      </w:r>
    </w:p>
    <w:p w14:paraId="10DD4C2B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2.7. Критерии готовности ЭП (Definition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of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Ready для перехода к ТП)</w:t>
      </w:r>
    </w:p>
    <w:p w14:paraId="14BFB929" w14:textId="77777777" w:rsidR="00CC46D6" w:rsidRPr="00CC46D6" w:rsidRDefault="00CC46D6" w:rsidP="00CC4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Согласована и задокументирована целевая архитектура и границы системы.</w:t>
      </w:r>
    </w:p>
    <w:p w14:paraId="1A2F06F7" w14:textId="77777777" w:rsidR="00CC46D6" w:rsidRPr="00CC46D6" w:rsidRDefault="00CC46D6" w:rsidP="00CC4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ключевые сущности предметной области и критичные интеграции.</w:t>
      </w:r>
    </w:p>
    <w:p w14:paraId="192B023E" w14:textId="77777777" w:rsidR="00CC46D6" w:rsidRPr="00CC46D6" w:rsidRDefault="00CC46D6" w:rsidP="00CC4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ориентиры по НФТ и ключевые архитектурные драйверы.</w:t>
      </w:r>
    </w:p>
    <w:p w14:paraId="2201D1D0" w14:textId="77777777" w:rsidR="00CC46D6" w:rsidRPr="00CC46D6" w:rsidRDefault="00CC46D6" w:rsidP="00CC4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реестр рисков и укрупнённые оценки трудозатрат/сроков.</w:t>
      </w:r>
    </w:p>
    <w:p w14:paraId="7BC78434" w14:textId="4A93B76A" w:rsidR="00CC46D6" w:rsidRPr="00CC46D6" w:rsidRDefault="00CC46D6" w:rsidP="00CC46D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 макеты/прототипы ключевых сценариев.</w:t>
      </w:r>
    </w:p>
    <w:p w14:paraId="3027C16B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3. Технический проект (ТП)</w:t>
      </w:r>
    </w:p>
    <w:p w14:paraId="0033E989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3.1. Назначение и задачи ТП</w:t>
      </w:r>
    </w:p>
    <w:p w14:paraId="6292E111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ТП переводит высокоуровневые решения ЭП в детальную инженерную спецификацию, достаточную для однозначной реализации, интеграции и испытаний. Задачи:</w:t>
      </w:r>
    </w:p>
    <w:p w14:paraId="37D14123" w14:textId="77777777" w:rsidR="00CC46D6" w:rsidRPr="00CC46D6" w:rsidRDefault="00CC46D6" w:rsidP="00CC4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Декомпозировать систему до уровня компонентов/модулей с чёткими интерфейсами.</w:t>
      </w:r>
    </w:p>
    <w:p w14:paraId="71BCBC85" w14:textId="77777777" w:rsidR="00CC46D6" w:rsidRPr="00CC46D6" w:rsidRDefault="00CC46D6" w:rsidP="00CC4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полные и проверяемые спецификации требований (включая НФТ с метриками).</w:t>
      </w:r>
    </w:p>
    <w:p w14:paraId="70992E3A" w14:textId="77777777" w:rsidR="00CC46D6" w:rsidRPr="00CC46D6" w:rsidRDefault="00CC46D6" w:rsidP="00CC4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Синтезировать физические модели данных, схемы развертывания, протоколы интеграций.</w:t>
      </w:r>
    </w:p>
    <w:p w14:paraId="3F8F6746" w14:textId="77777777" w:rsidR="00CC46D6" w:rsidRPr="00CC46D6" w:rsidRDefault="00CC46D6" w:rsidP="00CC4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планы верификации и валидации, тестовую модель и критерии приёмки.</w:t>
      </w:r>
    </w:p>
    <w:p w14:paraId="7B79BA2C" w14:textId="77777777" w:rsidR="00CC46D6" w:rsidRPr="00CC46D6" w:rsidRDefault="00CC46D6" w:rsidP="00CC46D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правила управления конфигурацией и релизами, критерии «Definition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Done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реализационных работ.</w:t>
      </w:r>
    </w:p>
    <w:p w14:paraId="07E830B6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3.2. Входы ТП</w:t>
      </w:r>
    </w:p>
    <w:p w14:paraId="71A15A01" w14:textId="77777777" w:rsidR="00CC46D6" w:rsidRPr="00CC46D6" w:rsidRDefault="00CC46D6" w:rsidP="00CC4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Утверждённые артефакты ЭП.</w:t>
      </w:r>
    </w:p>
    <w:p w14:paraId="5606D8CA" w14:textId="77777777" w:rsidR="00CC46D6" w:rsidRPr="00CC46D6" w:rsidRDefault="00CC46D6" w:rsidP="00CC4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Актуализированное ТЗ (с учётом обратной связи, уточнённых границ).</w:t>
      </w:r>
    </w:p>
    <w:p w14:paraId="5FB7A41C" w14:textId="77777777" w:rsidR="00CC46D6" w:rsidRPr="00CC46D6" w:rsidRDefault="00CC46D6" w:rsidP="00CC46D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прототипирования и пилотных проверок.</w:t>
      </w:r>
    </w:p>
    <w:p w14:paraId="231FA123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3.3. Выходы ТП (состав артефактов)</w:t>
      </w:r>
    </w:p>
    <w:p w14:paraId="0F7582D3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 на уровне компонентов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UML компонентная и диаграммы развёртывания; C4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level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Components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необходимости — границы, ответственности, договоры интерфейсов.</w:t>
      </w:r>
    </w:p>
    <w:p w14:paraId="2A289A97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Спецификации интерфейсов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API (например,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OpenAPI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Swagger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контракты сообщений (JSON/XML/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Avro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Protobuf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протоколы, соглашения об ошибках и версиях.</w:t>
      </w:r>
    </w:p>
    <w:p w14:paraId="72BF66B3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данных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логическая уточнённая и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(ER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диаграмма с ключами, ограничениями, нормализацией/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денормализацией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правила миграций и согласованности.</w:t>
      </w:r>
    </w:p>
    <w:p w14:paraId="33D3C4AF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Алгоритмы и обработчики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диаграммы активности/последовательностей, псевдокод ключевых вычислений, формулы расчётов, состояния конечных автоматов.</w:t>
      </w:r>
    </w:p>
    <w:p w14:paraId="5E2D3787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НФТ в измеримых терминах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SLO/SLA по доступности (например, 99.5%), задержкам (p95, p99), пропускной способности, RPO/RTO для отказоустойчивости, MTBF/MTTR, требования к аудитам и журналированию.</w:t>
      </w:r>
    </w:p>
    <w:p w14:paraId="07B81A9A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Инфраструктурное решение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среды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dev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test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stage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prod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CI/CD, контейнеризация/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оркестрация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секрет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менеджмент, мониторинг/логирование/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трейсинг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резервное копирование, план восстановления после сбоев.</w:t>
      </w:r>
    </w:p>
    <w:p w14:paraId="3CE13048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Безопасность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модель угроз, меры защиты (аутентификация/авторизация, шифрование, маскирование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ПДн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RBAC/ABAC, контроль целостности), требования к соответствию нормативам.</w:t>
      </w:r>
    </w:p>
    <w:p w14:paraId="260605B0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интеграций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адаптеры, шлюзы, очереди/шины, стратегии согласованности (саги,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outbox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тестовые двойники.</w:t>
      </w:r>
    </w:p>
    <w:p w14:paraId="5014E802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 верификации и валидации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виды испытаний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unit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integration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system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/UX/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performance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тестовые сценарии и данные, критерии приёмки,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трассируемость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«требование → тест».</w:t>
      </w:r>
    </w:p>
    <w:p w14:paraId="4D1581F9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трудоёмкости и календарный план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декомпозиция работ (WBS), зависимости, ресурсы и компетенции, базовый график и контрольные точки.</w:t>
      </w:r>
    </w:p>
    <w:p w14:paraId="4D2800DA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управления конфигурацией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структура репозиториев, ветвления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GitFlow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Trunk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семантическое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версионирование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требования к артефактам релиза.</w:t>
      </w:r>
    </w:p>
    <w:p w14:paraId="12B58B68" w14:textId="77777777" w:rsidR="00CC46D6" w:rsidRPr="00CC46D6" w:rsidRDefault="00CC46D6" w:rsidP="00CC46D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Планы эксплуатации и сопровождения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роли, регламенты, SRE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процессы, соглашения об уровнях поддержки.</w:t>
      </w:r>
    </w:p>
    <w:p w14:paraId="59B1D0F3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3.4. Детализация по слоям</w:t>
      </w:r>
    </w:p>
    <w:p w14:paraId="15A9CEA6" w14:textId="77777777" w:rsidR="00CC46D6" w:rsidRPr="00CC46D6" w:rsidRDefault="00CC46D6" w:rsidP="00CC4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Клиентский слой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фреймворки, требования к доступности и адаптивности, кэширование,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межбраузерная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совместимость, локализация.</w:t>
      </w:r>
    </w:p>
    <w:p w14:paraId="2E697E03" w14:textId="77777777" w:rsidR="00CC46D6" w:rsidRPr="00CC46D6" w:rsidRDefault="00CC46D6" w:rsidP="00CC4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Серверный слой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шаблоны (слоистая архитектура, чистая архитектура), обработка запросов, очереди,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/модули, политика ошибок и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ретраев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140C6A" w14:textId="77777777" w:rsidR="00CC46D6" w:rsidRPr="00CC46D6" w:rsidRDefault="00CC46D6" w:rsidP="00CC4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транзакционные границы, изоляция, стратегии миграций, архивирование, жизненный цикл данных, политика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retention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2CF162" w14:textId="77777777" w:rsidR="00CC46D6" w:rsidRPr="00CC46D6" w:rsidRDefault="00CC46D6" w:rsidP="00CC46D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DevOps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пайплайны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сборки/тестов/деплоя, инфраструктура как код, требования к наблюдаемости (метрики,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трассировки).</w:t>
      </w:r>
    </w:p>
    <w:p w14:paraId="23352341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3.5.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Трассируемость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проверяемость</w:t>
      </w:r>
      <w:proofErr w:type="spellEnd"/>
    </w:p>
    <w:p w14:paraId="4896489C" w14:textId="77777777" w:rsidR="00CC46D6" w:rsidRPr="00CC46D6" w:rsidRDefault="00CC46D6" w:rsidP="00CC46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Матрица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трассируемости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требований (RTM)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связывает требования с проектными элементами и тестами.</w:t>
      </w:r>
    </w:p>
    <w:p w14:paraId="486C53E6" w14:textId="77777777" w:rsidR="00CC46D6" w:rsidRPr="00CC46D6" w:rsidRDefault="00CC46D6" w:rsidP="00CC46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требованию назначаются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приёмки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соответствующие виды испытаний.</w:t>
      </w:r>
    </w:p>
    <w:p w14:paraId="7EDB867A" w14:textId="77777777" w:rsidR="00CC46D6" w:rsidRPr="00CC46D6" w:rsidRDefault="00CC46D6" w:rsidP="00CC46D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НФТ снабжаются методикой замера (инструменты, сценарии нагрузки, пороговые значения, время стабилизации, требования к тестовым стендам).</w:t>
      </w:r>
    </w:p>
    <w:p w14:paraId="46C2F40D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3.6. Риски и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техдолг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на стадии ТП</w:t>
      </w:r>
    </w:p>
    <w:p w14:paraId="401968C5" w14:textId="77777777" w:rsidR="00CC46D6" w:rsidRPr="00CC46D6" w:rsidRDefault="00CC46D6" w:rsidP="00CC46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рисков: архитектурные (сложность интеграций), эксплуатационные (SLA контрагентов), кадровые (узкие компетенции), правовые (лицензии), информационные (утечки).</w:t>
      </w:r>
    </w:p>
    <w:p w14:paraId="29D52370" w14:textId="77777777" w:rsidR="00CC46D6" w:rsidRPr="00CC46D6" w:rsidRDefault="00CC46D6" w:rsidP="00CC46D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Технический долг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фиксируется с оценкой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импакта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дедлайнами, описываются условия погашения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refactoring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windows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бюджет качества).</w:t>
      </w:r>
    </w:p>
    <w:p w14:paraId="70BD394E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3.7. Критерии готовности ТП (для перехода к рабочей документации/реализации)</w:t>
      </w:r>
    </w:p>
    <w:p w14:paraId="264C5954" w14:textId="77777777" w:rsidR="00CC46D6" w:rsidRPr="00CC46D6" w:rsidRDefault="00CC46D6" w:rsidP="00CC46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ключевые интерфейсы специфицированы и согласованы между командами/вендорами.</w:t>
      </w:r>
    </w:p>
    <w:p w14:paraId="5A0BA5E2" w14:textId="77777777" w:rsidR="00CC46D6" w:rsidRPr="00CC46D6" w:rsidRDefault="00CC46D6" w:rsidP="00CC46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модель данных рецензирована и зафиксирована, утверждены правила миграций.</w:t>
      </w:r>
    </w:p>
    <w:p w14:paraId="0BE7BC0D" w14:textId="77777777" w:rsidR="00CC46D6" w:rsidRPr="00CC46D6" w:rsidRDefault="00CC46D6" w:rsidP="00CC46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НФТ имеют измеримые метрики и методики испытаний; готова тестовая модель и начальный набор тестов.</w:t>
      </w:r>
    </w:p>
    <w:p w14:paraId="5425F63E" w14:textId="77777777" w:rsidR="00CC46D6" w:rsidRPr="00CC46D6" w:rsidRDefault="00CC46D6" w:rsidP="00CC46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окружения, процессы CI/CD, мониторинг и журналирование.</w:t>
      </w:r>
    </w:p>
    <w:p w14:paraId="6156B403" w14:textId="28212C78" w:rsidR="00CC46D6" w:rsidRPr="00CC46D6" w:rsidRDefault="00CC46D6" w:rsidP="00CC46D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календарный план реализации и интеграций, назначены ответственные и контрольные точки.</w:t>
      </w:r>
    </w:p>
    <w:p w14:paraId="5644B98B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 Сравнение ЭП и ТП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20"/>
        <w:gridCol w:w="3707"/>
        <w:gridCol w:w="3818"/>
      </w:tblGrid>
      <w:tr w:rsidR="00CC46D6" w:rsidRPr="00CC46D6" w14:paraId="10994284" w14:textId="77777777" w:rsidTr="00CC46D6">
        <w:tc>
          <w:tcPr>
            <w:tcW w:w="0" w:type="auto"/>
            <w:hideMark/>
          </w:tcPr>
          <w:p w14:paraId="258EFD43" w14:textId="77777777" w:rsidR="00CC46D6" w:rsidRPr="00CC46D6" w:rsidRDefault="00CC46D6" w:rsidP="00CC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0" w:type="auto"/>
            <w:hideMark/>
          </w:tcPr>
          <w:p w14:paraId="7996BF2A" w14:textId="77777777" w:rsidR="00CC46D6" w:rsidRPr="00CC46D6" w:rsidRDefault="00CC46D6" w:rsidP="00CC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Эскизный проект (ЭП)</w:t>
            </w:r>
          </w:p>
        </w:tc>
        <w:tc>
          <w:tcPr>
            <w:tcW w:w="0" w:type="auto"/>
            <w:hideMark/>
          </w:tcPr>
          <w:p w14:paraId="2730A792" w14:textId="77777777" w:rsidR="00CC46D6" w:rsidRPr="00CC46D6" w:rsidRDefault="00CC46D6" w:rsidP="00CC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Технический проект (ТП)</w:t>
            </w:r>
          </w:p>
        </w:tc>
      </w:tr>
      <w:tr w:rsidR="00CC46D6" w:rsidRPr="00CC46D6" w14:paraId="71A0EC38" w14:textId="77777777" w:rsidTr="00CC46D6">
        <w:tc>
          <w:tcPr>
            <w:tcW w:w="0" w:type="auto"/>
            <w:hideMark/>
          </w:tcPr>
          <w:p w14:paraId="62997773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0" w:type="auto"/>
            <w:hideMark/>
          </w:tcPr>
          <w:p w14:paraId="34886B24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целевой архитектуры и обоснование</w:t>
            </w:r>
          </w:p>
        </w:tc>
        <w:tc>
          <w:tcPr>
            <w:tcW w:w="0" w:type="auto"/>
            <w:hideMark/>
          </w:tcPr>
          <w:p w14:paraId="70832149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Детализация решения до уровня реализации и испытаний</w:t>
            </w:r>
          </w:p>
        </w:tc>
      </w:tr>
      <w:tr w:rsidR="00CC46D6" w:rsidRPr="00CC46D6" w14:paraId="7CFDB871" w14:textId="77777777" w:rsidTr="00CC46D6">
        <w:tc>
          <w:tcPr>
            <w:tcW w:w="0" w:type="auto"/>
            <w:hideMark/>
          </w:tcPr>
          <w:p w14:paraId="4593268A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Детализация</w:t>
            </w:r>
          </w:p>
        </w:tc>
        <w:tc>
          <w:tcPr>
            <w:tcW w:w="0" w:type="auto"/>
            <w:hideMark/>
          </w:tcPr>
          <w:p w14:paraId="393A6243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уровень, альтернативы, макеты</w:t>
            </w:r>
          </w:p>
        </w:tc>
        <w:tc>
          <w:tcPr>
            <w:tcW w:w="0" w:type="auto"/>
            <w:hideMark/>
          </w:tcPr>
          <w:p w14:paraId="0FD86DEC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Низкоуровневые спецификации, схемы, протоколы</w:t>
            </w:r>
          </w:p>
        </w:tc>
      </w:tr>
      <w:tr w:rsidR="00CC46D6" w:rsidRPr="00CC46D6" w14:paraId="1807D6E5" w14:textId="77777777" w:rsidTr="00CC46D6">
        <w:tc>
          <w:tcPr>
            <w:tcW w:w="0" w:type="auto"/>
            <w:hideMark/>
          </w:tcPr>
          <w:p w14:paraId="2C99D2B8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0" w:type="auto"/>
            <w:hideMark/>
          </w:tcPr>
          <w:p w14:paraId="2435A680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Архитектурные варианты, прототипы, укрупнённые оценки</w:t>
            </w:r>
          </w:p>
        </w:tc>
        <w:tc>
          <w:tcPr>
            <w:tcW w:w="0" w:type="auto"/>
            <w:hideMark/>
          </w:tcPr>
          <w:p w14:paraId="3941452E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Спецификации интерфейсов, модели данных, планы тестов, инфраструктура</w:t>
            </w:r>
          </w:p>
        </w:tc>
      </w:tr>
      <w:tr w:rsidR="00CC46D6" w:rsidRPr="00CC46D6" w14:paraId="5CEBCDD8" w14:textId="77777777" w:rsidTr="00CC46D6">
        <w:tc>
          <w:tcPr>
            <w:tcW w:w="0" w:type="auto"/>
            <w:hideMark/>
          </w:tcPr>
          <w:p w14:paraId="7FCBD938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НФТ</w:t>
            </w:r>
          </w:p>
        </w:tc>
        <w:tc>
          <w:tcPr>
            <w:tcW w:w="0" w:type="auto"/>
            <w:hideMark/>
          </w:tcPr>
          <w:p w14:paraId="4A5924DE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Ориентиры/диапазоны</w:t>
            </w:r>
          </w:p>
        </w:tc>
        <w:tc>
          <w:tcPr>
            <w:tcW w:w="0" w:type="auto"/>
            <w:hideMark/>
          </w:tcPr>
          <w:p w14:paraId="58E8254D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Точные метрики и методики замера</w:t>
            </w:r>
          </w:p>
        </w:tc>
      </w:tr>
      <w:tr w:rsidR="00CC46D6" w:rsidRPr="00CC46D6" w14:paraId="790E7F31" w14:textId="77777777" w:rsidTr="00CC46D6">
        <w:tc>
          <w:tcPr>
            <w:tcW w:w="0" w:type="auto"/>
            <w:hideMark/>
          </w:tcPr>
          <w:p w14:paraId="5D44AD43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0" w:type="auto"/>
            <w:hideMark/>
          </w:tcPr>
          <w:p w14:paraId="2EB7BC5B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Идентификация и качественная оценка</w:t>
            </w:r>
          </w:p>
        </w:tc>
        <w:tc>
          <w:tcPr>
            <w:tcW w:w="0" w:type="auto"/>
            <w:hideMark/>
          </w:tcPr>
          <w:p w14:paraId="59C1C0CE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Количественная оценка, планы реагирования, резервы</w:t>
            </w:r>
          </w:p>
        </w:tc>
      </w:tr>
      <w:tr w:rsidR="00CC46D6" w:rsidRPr="00CC46D6" w14:paraId="1AC209EF" w14:textId="77777777" w:rsidTr="00CC46D6">
        <w:tc>
          <w:tcPr>
            <w:tcW w:w="0" w:type="auto"/>
            <w:hideMark/>
          </w:tcPr>
          <w:p w14:paraId="3C326B45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Инструменты</w:t>
            </w:r>
          </w:p>
        </w:tc>
        <w:tc>
          <w:tcPr>
            <w:tcW w:w="0" w:type="auto"/>
            <w:hideMark/>
          </w:tcPr>
          <w:p w14:paraId="754A0244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Диаграммы высокого уровня, прототипирование</w:t>
            </w:r>
          </w:p>
        </w:tc>
        <w:tc>
          <w:tcPr>
            <w:tcW w:w="0" w:type="auto"/>
            <w:hideMark/>
          </w:tcPr>
          <w:p w14:paraId="3345E07E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моделирования подробных схем, генераторы спецификаций, CI/CD</w:t>
            </w:r>
          </w:p>
        </w:tc>
      </w:tr>
      <w:tr w:rsidR="00CC46D6" w:rsidRPr="00CC46D6" w14:paraId="6FC279CA" w14:textId="77777777" w:rsidTr="00CC46D6">
        <w:tc>
          <w:tcPr>
            <w:tcW w:w="0" w:type="auto"/>
            <w:hideMark/>
          </w:tcPr>
          <w:p w14:paraId="2103C63B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 решения</w:t>
            </w:r>
          </w:p>
        </w:tc>
        <w:tc>
          <w:tcPr>
            <w:tcW w:w="0" w:type="auto"/>
            <w:hideMark/>
          </w:tcPr>
          <w:p w14:paraId="28D885F3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Матрица сравнения альтернатив</w:t>
            </w:r>
          </w:p>
        </w:tc>
        <w:tc>
          <w:tcPr>
            <w:tcW w:w="0" w:type="auto"/>
            <w:hideMark/>
          </w:tcPr>
          <w:p w14:paraId="15977DD1" w14:textId="77777777" w:rsidR="00CC46D6" w:rsidRPr="00CC46D6" w:rsidRDefault="00CC46D6" w:rsidP="00CC46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Трассируемость</w:t>
            </w:r>
            <w:proofErr w:type="spellEnd"/>
            <w:r w:rsidRPr="00CC4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проектным элементам и тестам</w:t>
            </w:r>
          </w:p>
        </w:tc>
      </w:tr>
    </w:tbl>
    <w:p w14:paraId="12C7236F" w14:textId="23943C52" w:rsidR="00CC46D6" w:rsidRPr="00CC46D6" w:rsidRDefault="00CC46D6" w:rsidP="00CC46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A72646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Практические рекомендации и учебные кейсы</w:t>
      </w:r>
    </w:p>
    <w:p w14:paraId="33743A2D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5.1. Шаблон содержания ЭП</w:t>
      </w:r>
    </w:p>
    <w:p w14:paraId="0CE895CF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лист, состав проекта, роли и контактные лица.</w:t>
      </w:r>
    </w:p>
    <w:p w14:paraId="51C7E849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 и область применения.</w:t>
      </w:r>
    </w:p>
    <w:p w14:paraId="7D271A4C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Исходные данные: ТЗ, предпроектное обследование, нормативные ссылки, ограничения.</w:t>
      </w:r>
    </w:p>
    <w:p w14:paraId="6028D762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контекста и границ системы; заинтересованные стороны.</w:t>
      </w:r>
    </w:p>
    <w:p w14:paraId="19DBBB85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Каталог требований верхнего уровня и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приоритизация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5ACE5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Архитектурные альтернативы, критерии и сравнительный анализ.</w:t>
      </w:r>
    </w:p>
    <w:p w14:paraId="5DB67CEB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Выбранная целевая архитектура;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high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level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диаграммы (контекст, контейнеры, компоненты верхнего уровня).</w:t>
      </w:r>
    </w:p>
    <w:p w14:paraId="3CE33842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Проектные решения по данным (логическая модель) и UX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макеты ключевых экранов.</w:t>
      </w:r>
    </w:p>
    <w:p w14:paraId="73F22399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НФТ: ориентиры и допущения.</w:t>
      </w:r>
    </w:p>
    <w:p w14:paraId="2B4CACCE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интеграций и миграции на высоком уровне.</w:t>
      </w:r>
    </w:p>
    <w:p w14:paraId="378E1701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трудозатрат и сроков (укрупнённо), дорожная карта.</w:t>
      </w:r>
    </w:p>
    <w:p w14:paraId="611555BB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рисков и предпосылки.</w:t>
      </w:r>
    </w:p>
    <w:p w14:paraId="0A86D502" w14:textId="77777777" w:rsidR="00CC46D6" w:rsidRPr="00CC46D6" w:rsidRDefault="00CC46D6" w:rsidP="00CC46D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завершённости ЭП и рекомендации по переходу к ТП.</w:t>
      </w:r>
    </w:p>
    <w:p w14:paraId="71A65AAE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5.2. Шаблон содержания ТП</w:t>
      </w:r>
    </w:p>
    <w:p w14:paraId="15F1C4D1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лист, состав, версии и журнал изменений.</w:t>
      </w:r>
    </w:p>
    <w:p w14:paraId="77184649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Термины, сокращения, ссылки на артефакты ЭП/ТЗ.</w:t>
      </w:r>
    </w:p>
    <w:p w14:paraId="794D5FD8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архитектура и границы; дерево подсистем/модулей.</w:t>
      </w:r>
    </w:p>
    <w:p w14:paraId="2862CF17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 интерфейсов (API, протоколы, форматы сообщений, коды ошибок, версии).</w:t>
      </w:r>
    </w:p>
    <w:p w14:paraId="71AF754D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данных: логическая уточнённая и физическая; правила миграции и согласованности.</w:t>
      </w:r>
    </w:p>
    <w:p w14:paraId="733403E7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Описание алгоритмов и бизнес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правил; диаграммы активности/последовательностей; псевдокод критичных процедур.</w:t>
      </w:r>
    </w:p>
    <w:p w14:paraId="2D86BBB7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НФТ: метрики (SLO/SLA), методы испытаний и инструменты замеров.</w:t>
      </w:r>
    </w:p>
    <w:p w14:paraId="24DC2CA1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 и эксплуатация: среды, CI/CD, мониторинг, журналирование, резервное копирование, DR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план.</w:t>
      </w:r>
    </w:p>
    <w:p w14:paraId="2DA8EB77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Безопасность: модель угроз, меры защиты, соответствие нормативам, политика управления доступом.</w:t>
      </w:r>
    </w:p>
    <w:p w14:paraId="445DF8F1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интеграций и стратегия тестирования интеграций (контракты, тестовые двойники).</w:t>
      </w:r>
    </w:p>
    <w:p w14:paraId="6423FEAE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верификации и валидации: виды тестов, сценарии, тестовые данные, критерии приёмки.</w:t>
      </w:r>
    </w:p>
    <w:p w14:paraId="53EE3DD7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трудозатрат, календарный план, ресурсы и роли.</w:t>
      </w:r>
    </w:p>
    <w:p w14:paraId="75C738C5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конфигурацией и релизами: схема ветвления, правила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версионирования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артефакты релизов.</w:t>
      </w:r>
    </w:p>
    <w:p w14:paraId="76D9CB55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 технический долг, планы снижения и резервирования.</w:t>
      </w:r>
    </w:p>
    <w:p w14:paraId="1C5A8021" w14:textId="77777777" w:rsidR="00CC46D6" w:rsidRPr="00CC46D6" w:rsidRDefault="00CC46D6" w:rsidP="00CC46D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 глоссарий, карты пользовательских ролей, чек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листы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F23C64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5.3. Учебный кейс: «Электронный журнал колледжа»</w:t>
      </w:r>
    </w:p>
    <w:p w14:paraId="2603B055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Контекст (из ЭП):</w:t>
      </w:r>
    </w:p>
    <w:p w14:paraId="769064D9" w14:textId="77777777" w:rsidR="00CC46D6" w:rsidRPr="00CC46D6" w:rsidRDefault="00CC46D6" w:rsidP="00CC46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Заинтересованные стороны: администрация колледжа, преподаватели, студенты, родители, ИТ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отдел.</w:t>
      </w:r>
    </w:p>
    <w:p w14:paraId="1C79CCF9" w14:textId="77777777" w:rsidR="00CC46D6" w:rsidRPr="00CC46D6" w:rsidRDefault="00CC46D6" w:rsidP="00CC46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требования: расписание, отметки за занятия, темы уроков, прикрепление материалов, отчётность, экспорт/импорт XLSX, ролевой доступ (админ/преподаватель/просмотр),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pastel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green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UI (как пожелание стейкхолдеров).</w:t>
      </w:r>
    </w:p>
    <w:p w14:paraId="07B934EB" w14:textId="77777777" w:rsidR="00CC46D6" w:rsidRPr="00CC46D6" w:rsidRDefault="00CC46D6" w:rsidP="00CC46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Альтернативы архитектуры: (A) монолитное веб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приложение (PHP/Apache/MySQL); (B) SPA + API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Vue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React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Node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/PHP) + MySQL; (C) гибрид с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микросервисом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импорта XLSX.</w:t>
      </w:r>
    </w:p>
    <w:p w14:paraId="672FC148" w14:textId="77777777" w:rsidR="00CC46D6" w:rsidRPr="00CC46D6" w:rsidRDefault="00CC46D6" w:rsidP="00CC46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Выбор: вариант B (SPA+API) как компромисс между UX и сложностью эксплуатации.</w:t>
      </w:r>
    </w:p>
    <w:p w14:paraId="2E16E3EA" w14:textId="77777777" w:rsidR="00CC46D6" w:rsidRPr="00CC46D6" w:rsidRDefault="00CC46D6" w:rsidP="00CC46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НФТ ориентиры: 500 одновременных активных пользователей в часы пик; импорт XLSX группы ≤ 5 с; доступность 99.5% в учебный период; время восстановления после сбоя ≤ 1 час.</w:t>
      </w:r>
    </w:p>
    <w:p w14:paraId="3F324C0B" w14:textId="77777777" w:rsidR="00CC46D6" w:rsidRPr="00CC46D6" w:rsidRDefault="00CC46D6" w:rsidP="00CC46D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Риски: рост нагрузки к началу сессии; качество данных из XLSX; права доступа.</w:t>
      </w:r>
    </w:p>
    <w:p w14:paraId="079C1924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Фрагмент ТП для выбранной архитектуры:</w:t>
      </w:r>
    </w:p>
    <w:p w14:paraId="0A7D3713" w14:textId="77777777" w:rsidR="00CC46D6" w:rsidRPr="00CC46D6" w:rsidRDefault="00CC46D6" w:rsidP="00CC46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 API (пример структуры):</w:t>
      </w:r>
    </w:p>
    <w:p w14:paraId="00B681D6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 /auth/login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 /auth/logout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GET /profile/me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49FAF7A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GET /groups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 /groups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GET /groups/{id}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D1BD921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GET /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schedule?date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=YYYY-MM-DD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агрегирует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слоты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1–2, 3–4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2065851B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 /materials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загрузка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PDF/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DELETE /materials/{id}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1B02689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 /import/xlsx/preview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→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POST /import/xlsx/commit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двухфазный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превью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валидацией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0DC34BC9" w14:textId="77777777" w:rsidR="00CC46D6" w:rsidRPr="00CC46D6" w:rsidRDefault="00CC46D6" w:rsidP="00CC46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 данных (сущности и связи):</w:t>
      </w:r>
    </w:p>
    <w:p w14:paraId="183F14CB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Group(</w:t>
      </w:r>
      <w:proofErr w:type="spellStart"/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specialty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70D811E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Subject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name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C1F3FC7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Teacher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fio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role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05DE9402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Student(</w:t>
      </w:r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id,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fio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group_id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46E0B49E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Lesson(</w:t>
      </w:r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id,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group_id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subject_id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teacher_id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date, slot,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topic_id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357DEB77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Topic(</w:t>
      </w:r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id,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subject_id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, title, materials)</w:t>
      </w:r>
    </w:p>
    <w:p w14:paraId="3ABEF472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>Mark(</w:t>
      </w:r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id,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lesson_id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student_id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, value, type, comment)</w:t>
      </w:r>
    </w:p>
    <w:p w14:paraId="4AB48671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Lesson(</w:t>
      </w:r>
      <w:proofErr w:type="spellStart"/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group_id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, date, slot)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Mark(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lesson_id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student_id</w:t>
      </w:r>
      <w:proofErr w:type="spellEnd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;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 soft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noBreakHyphen/>
        <w:t xml:space="preserve">delete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0A966C67" w14:textId="77777777" w:rsidR="00CC46D6" w:rsidRPr="00CC46D6" w:rsidRDefault="00CC46D6" w:rsidP="00CC46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НФТ (метрики и испытания):</w:t>
      </w:r>
    </w:p>
    <w:p w14:paraId="47C96C9B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Производительность API расписания: p95 ≤ 300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50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rps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нагрузочный сценарий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JMeter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ростом до 100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rps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5585133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Импорт XLSX (до 2000 строк): время до превью ≤ 3 с, до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commit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≤ 5 с; тестовые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датасеты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small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medium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large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782FD1AA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Безопасность: RBAC — преподаватель не может изменять расписание другой группы; аудит по ключевым операциям (создание/изменение/удаление).</w:t>
      </w:r>
    </w:p>
    <w:p w14:paraId="5D8B532D" w14:textId="77777777" w:rsidR="00CC46D6" w:rsidRPr="00CC46D6" w:rsidRDefault="00CC46D6" w:rsidP="00CC46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Инфраструктура:</w:t>
      </w:r>
    </w:p>
    <w:p w14:paraId="4502DF42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Окружения: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dev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stage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prod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CI/CD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GitHub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Actions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Runner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; миграции БД как код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Flyway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Liquibase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A3BAEC3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Мониторинг: статус API, ошибки 5xx/4xx, задержки; централизованный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логинг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алёрты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p</w:t>
      </w:r>
      <w:proofErr w:type="gram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95&gt;целевого</w:t>
      </w:r>
      <w:proofErr w:type="gram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AC22C3" w14:textId="77777777" w:rsidR="00CC46D6" w:rsidRPr="00CC46D6" w:rsidRDefault="00CC46D6" w:rsidP="00CC46D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интеграционного тестирования:</w:t>
      </w:r>
    </w:p>
    <w:p w14:paraId="2CBE8E53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Контрактные тесты </w:t>
      </w: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API ↔ SPA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OpenAPI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Postman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Newman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); мок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сервисы для импорта.</w:t>
      </w:r>
    </w:p>
    <w:p w14:paraId="2566C6D1" w14:textId="77777777" w:rsidR="00CC46D6" w:rsidRPr="00CC46D6" w:rsidRDefault="00CC46D6" w:rsidP="00CC46D6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Смоук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после деплоя: логин, просмотр расписания, выставление оценки, импорт превью.</w:t>
      </w:r>
    </w:p>
    <w:p w14:paraId="72E61065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5.4. Чек</w:t>
      </w: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noBreakHyphen/>
        <w:t xml:space="preserve">листы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ревью</w:t>
      </w:r>
      <w:proofErr w:type="spellEnd"/>
    </w:p>
    <w:p w14:paraId="7F0FF60A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ЭП:</w:t>
      </w:r>
    </w:p>
    <w:p w14:paraId="225EC782" w14:textId="11B8C124" w:rsidR="00CC46D6" w:rsidRPr="00CC46D6" w:rsidRDefault="00CC46D6" w:rsidP="00CC46D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7D892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0.25pt;height:18pt" o:ole="">
            <v:imagedata r:id="rId5" o:title=""/>
          </v:shape>
          <w:control r:id="rId6" w:name="DefaultOcxName" w:shapeid="_x0000_i1077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Определены границы и контекст;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акторы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внешние системы.</w:t>
      </w:r>
    </w:p>
    <w:p w14:paraId="29189308" w14:textId="4DBB7FB2" w:rsidR="00CC46D6" w:rsidRPr="00CC46D6" w:rsidRDefault="00CC46D6" w:rsidP="00CC46D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10A65519">
          <v:shape id="_x0000_i1076" type="#_x0000_t75" style="width:20.25pt;height:18pt" o:ole="">
            <v:imagedata r:id="rId5" o:title=""/>
          </v:shape>
          <w:control r:id="rId7" w:name="DefaultOcxName1" w:shapeid="_x0000_i1076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Рассмотрены ≥2 альтернативы и проведён сравнительный анализ по критериям.</w:t>
      </w:r>
    </w:p>
    <w:p w14:paraId="2ECD545A" w14:textId="5EF735E2" w:rsidR="00CC46D6" w:rsidRPr="00CC46D6" w:rsidRDefault="00CC46D6" w:rsidP="00CC46D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581B55A8">
          <v:shape id="_x0000_i1075" type="#_x0000_t75" style="width:20.25pt;height:18pt" o:ole="">
            <v:imagedata r:id="rId5" o:title=""/>
          </v:shape>
          <w:control r:id="rId8" w:name="DefaultOcxName2" w:shapeid="_x0000_i1075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Выбрана целевая архитектура и обоснованы компромиссы.</w:t>
      </w:r>
    </w:p>
    <w:p w14:paraId="1629CE40" w14:textId="101DE1B1" w:rsidR="00CC46D6" w:rsidRPr="00CC46D6" w:rsidRDefault="00CC46D6" w:rsidP="00CC46D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2BB1E300">
          <v:shape id="_x0000_i1074" type="#_x0000_t75" style="width:20.25pt;height:18pt" o:ole="">
            <v:imagedata r:id="rId5" o:title=""/>
          </v:shape>
          <w:control r:id="rId9" w:name="DefaultOcxName3" w:shapeid="_x0000_i1074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модель данных и UX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макеты для ключевых сценариев присутствуют.</w:t>
      </w:r>
    </w:p>
    <w:p w14:paraId="5CDA20A6" w14:textId="102F0CFE" w:rsidR="00CC46D6" w:rsidRPr="00CC46D6" w:rsidRDefault="00CC46D6" w:rsidP="00CC46D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625E5017">
          <v:shape id="_x0000_i1073" type="#_x0000_t75" style="width:20.25pt;height:18pt" o:ole="">
            <v:imagedata r:id="rId5" o:title=""/>
          </v:shape>
          <w:control r:id="rId10" w:name="DefaultOcxName4" w:shapeid="_x0000_i1073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рисков сформирован; оценки трудозатрат/сроков укрупнённые присутствуют.</w:t>
      </w:r>
    </w:p>
    <w:p w14:paraId="3723715F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ТП:</w:t>
      </w:r>
    </w:p>
    <w:p w14:paraId="65C12705" w14:textId="16FF8630" w:rsidR="00CC46D6" w:rsidRPr="00CC46D6" w:rsidRDefault="00CC46D6" w:rsidP="00CC46D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57335B12">
          <v:shape id="_x0000_i1072" type="#_x0000_t75" style="width:20.25pt;height:18pt" o:ole="">
            <v:imagedata r:id="rId5" o:title=""/>
          </v:shape>
          <w:control r:id="rId11" w:name="DefaultOcxName5" w:shapeid="_x0000_i1072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Компонентная архитектура и диаграммы развёртывания согласованы.</w:t>
      </w:r>
    </w:p>
    <w:p w14:paraId="3E02DF08" w14:textId="4272D246" w:rsidR="00CC46D6" w:rsidRPr="00CC46D6" w:rsidRDefault="00CC46D6" w:rsidP="00CC46D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68399DC6">
          <v:shape id="_x0000_i1071" type="#_x0000_t75" style="width:20.25pt;height:18pt" o:ole="">
            <v:imagedata r:id="rId5" o:title=""/>
          </v:shape>
          <w:control r:id="rId12" w:name="DefaultOcxName6" w:shapeid="_x0000_i1071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Интерфейсы специфицированы формально (например,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OpenAPI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определены версии и коды ошибок.</w:t>
      </w:r>
    </w:p>
    <w:p w14:paraId="0F33052F" w14:textId="4BEE7F0C" w:rsidR="00CC46D6" w:rsidRPr="00CC46D6" w:rsidRDefault="00CC46D6" w:rsidP="00CC46D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0566A5C7">
          <v:shape id="_x0000_i1070" type="#_x0000_t75" style="width:20.25pt;height:18pt" o:ole="">
            <v:imagedata r:id="rId5" o:title=""/>
          </v:shape>
          <w:control r:id="rId13" w:name="DefaultOcxName7" w:shapeid="_x0000_i1070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модель данных с ключами/ограничениями и правилами миграции готова.</w:t>
      </w:r>
    </w:p>
    <w:p w14:paraId="335A964B" w14:textId="04540B22" w:rsidR="00CC46D6" w:rsidRPr="00CC46D6" w:rsidRDefault="00CC46D6" w:rsidP="00CC46D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4DF26589">
          <v:shape id="_x0000_i1069" type="#_x0000_t75" style="width:20.25pt;height:18pt" o:ole="">
            <v:imagedata r:id="rId5" o:title=""/>
          </v:shape>
          <w:control r:id="rId14" w:name="DefaultOcxName8" w:shapeid="_x0000_i1069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НФТ с метриками и методиками тестирования определены; есть базовые сценарии.</w:t>
      </w:r>
    </w:p>
    <w:p w14:paraId="35449A42" w14:textId="52FD01FD" w:rsidR="00CC46D6" w:rsidRPr="00CC46D6" w:rsidRDefault="00CC46D6" w:rsidP="00CC46D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672E12FB">
          <v:shape id="_x0000_i1068" type="#_x0000_t75" style="width:20.25pt;height:18pt" o:ole="">
            <v:imagedata r:id="rId5" o:title=""/>
          </v:shape>
          <w:control r:id="rId15" w:name="DefaultOcxName9" w:shapeid="_x0000_i1068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Определены окружения, CI/CD, мониторинг, журналирование; план DR.</w:t>
      </w:r>
    </w:p>
    <w:p w14:paraId="23DE95BE" w14:textId="6E33D5EA" w:rsidR="00CC46D6" w:rsidRPr="00CC46D6" w:rsidRDefault="00CC46D6" w:rsidP="00CC46D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440" w:dyaOrig="1440" w14:anchorId="6D9B1BB2">
          <v:shape id="_x0000_i1087" type="#_x0000_t75" style="width:20.25pt;height:18pt" o:ole="">
            <v:imagedata r:id="rId5" o:title=""/>
          </v:shape>
          <w:control r:id="rId16" w:name="DefaultOcxName10" w:shapeid="_x0000_i1087"/>
        </w:objec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план интеграций, тестовые двойники, контрактные тесты.</w:t>
      </w:r>
    </w:p>
    <w:p w14:paraId="2D23639B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5.5. Организация артефактов и управление конфигурацией</w:t>
      </w:r>
    </w:p>
    <w:p w14:paraId="41B0F305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Структура репозитория документации может быть следующей:</w:t>
      </w:r>
    </w:p>
    <w:p w14:paraId="3C67EC1F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/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docs</w:t>
      </w:r>
      <w:proofErr w:type="spellEnd"/>
    </w:p>
    <w:p w14:paraId="79DA2AEA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/</w:t>
      </w: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EP  (</w:t>
      </w:r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Эскизный проект)</w:t>
      </w:r>
    </w:p>
    <w:p w14:paraId="41AD420D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01_Context.md</w:t>
      </w:r>
    </w:p>
    <w:p w14:paraId="2ECBCE0E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02_Alternatives.md</w:t>
      </w:r>
    </w:p>
    <w:p w14:paraId="5BACC70D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03_TargetArchitecture.md</w:t>
      </w:r>
    </w:p>
    <w:p w14:paraId="0E5D2102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04_UX_Prototypes/</w:t>
      </w:r>
    </w:p>
    <w:p w14:paraId="25C7F0B1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05_RiskRegister.xlsx</w:t>
      </w:r>
    </w:p>
    <w:p w14:paraId="02697B2A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06_Roadmap.md</w:t>
      </w:r>
    </w:p>
    <w:p w14:paraId="23A6AAF7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/</w:t>
      </w:r>
      <w:proofErr w:type="gram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TP  (</w:t>
      </w:r>
      <w:proofErr w:type="gramEnd"/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Технический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проект</w:t>
      </w: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)</w:t>
      </w:r>
    </w:p>
    <w:p w14:paraId="4BF97BC1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01_Architecture.md</w:t>
      </w:r>
    </w:p>
    <w:p w14:paraId="3D0D8A88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02_API_Specs/</w:t>
      </w:r>
      <w:proofErr w:type="spellStart"/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>openapi.yaml</w:t>
      </w:r>
      <w:proofErr w:type="spellEnd"/>
    </w:p>
    <w:p w14:paraId="4B886111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03_DataModel/ER.png</w:t>
      </w:r>
    </w:p>
    <w:p w14:paraId="4A00A4F6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04_Algorithms.md</w:t>
      </w:r>
    </w:p>
    <w:p w14:paraId="15C55EC4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05_NFR_and_Testing.md</w:t>
      </w:r>
    </w:p>
    <w:p w14:paraId="4FD1402C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06_DevOps_CI_CD.md</w:t>
      </w:r>
    </w:p>
    <w:p w14:paraId="2997AFF4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07_Security.md</w:t>
      </w:r>
    </w:p>
    <w:p w14:paraId="3B45E08F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>08_IntegrationPlan.md</w:t>
      </w:r>
    </w:p>
    <w:p w14:paraId="02C49B47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09_RTMatix.xlsx</w:t>
      </w:r>
    </w:p>
    <w:p w14:paraId="4B85B7A7" w14:textId="77777777" w:rsidR="00CC46D6" w:rsidRPr="00CC46D6" w:rsidRDefault="00CC46D6" w:rsidP="00CC46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C46D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10_ProjectPlan.gantt</w:t>
      </w:r>
    </w:p>
    <w:p w14:paraId="63E358BC" w14:textId="77777777" w:rsidR="00CC46D6" w:rsidRPr="00CC46D6" w:rsidRDefault="00CC46D6" w:rsidP="00CC46D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Версионирование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semver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API; тегирование релизов документации по контрольным точкам.</w:t>
      </w:r>
    </w:p>
    <w:p w14:paraId="23D017B0" w14:textId="77777777" w:rsidR="00CC46D6" w:rsidRPr="00CC46D6" w:rsidRDefault="00CC46D6" w:rsidP="00CC46D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pull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request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практики, шаблоны проверок (PR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checklist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), автоматические линтеры для схем/спецификаций.</w:t>
      </w:r>
    </w:p>
    <w:p w14:paraId="01298A4A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5.6. Инструментарий</w:t>
      </w:r>
    </w:p>
    <w:p w14:paraId="31AAFA12" w14:textId="77777777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Моделирование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draw.io/diagrams.net,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PlantUML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StarUML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Visual Paradigm.</w:t>
      </w:r>
    </w:p>
    <w:p w14:paraId="07485F6F" w14:textId="77777777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Прототипирование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Figma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Balsamiq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81CA99" w14:textId="77777777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Спецификации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API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OpenAPI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/Swagger, Stoplight, Postman.</w:t>
      </w:r>
    </w:p>
    <w:p w14:paraId="54464AA7" w14:textId="77777777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DBeaver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ER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диаграммирыватели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Liquibase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Flyway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AABCAA" w14:textId="77777777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проектом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Jira/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YouTrack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Confluence/Notion, GitHub/GitLab.</w:t>
      </w:r>
    </w:p>
    <w:p w14:paraId="5C1490FC" w14:textId="77777777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Нагрузочное тестирование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JMeter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, k6.</w:t>
      </w:r>
    </w:p>
    <w:p w14:paraId="6C5E2852" w14:textId="207D1680" w:rsidR="00CC46D6" w:rsidRPr="00CC46D6" w:rsidRDefault="00CC46D6" w:rsidP="00CC46D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Мониторинг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Prometheus/Grafana, ELK/EFK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noBreakHyphen/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33DCA0C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Типичные ошибки и как их избежать</w:t>
      </w:r>
    </w:p>
    <w:p w14:paraId="247D1CBB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Пропуск сравнительного анализа альтернатив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ЭП. Результат — раннее зашивание неудачной архитектуры.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 две альтернативы, явные критерии и матрица выбора.</w:t>
      </w:r>
    </w:p>
    <w:p w14:paraId="6EC3FAD6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Недостаточная проработка НФТ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Без численных ориентиров невозможно проверить решение.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на ЭП — задать диапазоны, на ТП — метрики и методики.</w:t>
      </w:r>
    </w:p>
    <w:p w14:paraId="6F7AD9D4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Отсутствие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трассируемости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требованиями, проектными решениями и тестами.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RTM и дисциплина ведения связей.</w:t>
      </w:r>
    </w:p>
    <w:p w14:paraId="57037E0B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Неучтённые интеграции и данные миграций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данных, реестр интерфейсов, тестовые двойники.</w:t>
      </w:r>
    </w:p>
    <w:p w14:paraId="3C0758B8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Недооценка эксплуатационных аспектов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(наблюдаемость, резервирование, DR).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SRE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требования в ТП.</w:t>
      </w:r>
    </w:p>
    <w:p w14:paraId="00E353D4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Фрагментарная безопасность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модель угроз и системная политика защиты на уровне архитектуры и реализации.</w:t>
      </w:r>
    </w:p>
    <w:p w14:paraId="2C139C59" w14:textId="77777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Игнорирование компетенций команды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стека.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доступные навыки и план развития.</w:t>
      </w:r>
    </w:p>
    <w:p w14:paraId="4B7178E6" w14:textId="3C7D0777" w:rsidR="00CC46D6" w:rsidRPr="00CC46D6" w:rsidRDefault="00CC46D6" w:rsidP="00CC46D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без статуса и версий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46D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Решение: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 изменений, версии, владелец документа.</w:t>
      </w:r>
    </w:p>
    <w:p w14:paraId="5B37DCB1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7. Методология верификации результатов ЭП и ТП</w:t>
      </w:r>
    </w:p>
    <w:p w14:paraId="091A5F40" w14:textId="77777777" w:rsidR="00CC46D6" w:rsidRPr="00CC46D6" w:rsidRDefault="00CC46D6" w:rsidP="00CC46D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Архитектурные </w:t>
      </w:r>
      <w:proofErr w:type="spellStart"/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внутренние и с участием заказчика; сценарии «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quality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attribute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workshop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(ATAM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подходы) для проверки соответствия НФТ.</w:t>
      </w:r>
    </w:p>
    <w:p w14:paraId="53C4D1C5" w14:textId="77777777" w:rsidR="00CC46D6" w:rsidRPr="00CC46D6" w:rsidRDefault="00CC46D6" w:rsidP="00CC46D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Прототипы и UX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тесты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демонстрации ключевых сценариев на макетах; сбор обратной связи.</w:t>
      </w:r>
    </w:p>
    <w:p w14:paraId="40B06342" w14:textId="77777777" w:rsidR="00CC46D6" w:rsidRPr="00CC46D6" w:rsidRDefault="00CC46D6" w:rsidP="00CC46D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 пробы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spikes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»): проверка жизнеспособности сложных решений (например, нагрузка на импорт XLSX, устойчивость к сетевым задержкам).</w:t>
      </w:r>
    </w:p>
    <w:p w14:paraId="34257B2F" w14:textId="0E821A76" w:rsidR="00CC46D6" w:rsidRPr="00CC46D6" w:rsidRDefault="00CC46D6" w:rsidP="00CC46D6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  <w:r w:rsidRPr="00CC46D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noBreakHyphen/>
        <w:t>планы и критерии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формализация Definition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Done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уровне ТП.</w:t>
      </w:r>
    </w:p>
    <w:p w14:paraId="1CF3877A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Заключение</w:t>
      </w:r>
    </w:p>
    <w:p w14:paraId="45A11F26" w14:textId="77777777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Эскизный проект и технический проект — критические стадии инженерии информационных систем, соединяющие стратегические бизнес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цели с тактическими решениями реализации. ЭП формирует пространство вариантов, выделяет целевую архитектуру, даёт ориентиры и обоснования. ТП переводит эти обоснования в формальные спецификации интерфейсов и данных, инфраструктурные решения, измеримые НФТ, планы верификации и эксплуатации. Последовательное прохождение и качественное документирование этих стадий уменьшает неопределённость, повышает предсказуемость сроков и бюджета, облегчает сопровождение и развитие системы.</w:t>
      </w:r>
    </w:p>
    <w:p w14:paraId="70DFED82" w14:textId="1CDCB106" w:rsidR="00CC46D6" w:rsidRPr="00CC46D6" w:rsidRDefault="00CC46D6" w:rsidP="00CC46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учебных и реальных проектов рекомендуется придерживаться предложенных шаблонов содержания, чек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листов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практик управления конфигурацией. Это обеспечит воспроизводимость, прозрачность и возможность объективной оценки качества проектных решений.</w:t>
      </w:r>
    </w:p>
    <w:p w14:paraId="59A78F7B" w14:textId="597FE2C2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Контрольные вопросы </w:t>
      </w:r>
    </w:p>
    <w:p w14:paraId="0C385A3F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роль и место стадий «Эскизный проект» и «Технический проект» в жизненном цикле ИС? Чем они отличаются по целям и уровню детализации?</w:t>
      </w:r>
    </w:p>
    <w:p w14:paraId="68EAE053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входные артефакты необходимы для начала работ по ЭП и ТП соответственно?</w:t>
      </w:r>
    </w:p>
    <w:p w14:paraId="15ACCE42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типовые выходные документы ЭП. Какие из них являются критически важными для выбора целевой архитектуры?</w:t>
      </w:r>
    </w:p>
    <w:p w14:paraId="2171885B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критерии сравнения архитектурных альтернатив целесообразно использовать на стадии ЭП и почему?</w:t>
      </w:r>
    </w:p>
    <w:p w14:paraId="1B88BE63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НФТ и как они формулируются на стадиях ЭП и ТП? Приведите примеры метрик.</w:t>
      </w:r>
    </w:p>
    <w:p w14:paraId="67FC9FB3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нужна матрица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трассируемости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(RTM) и как она применяется в ТП?</w:t>
      </w:r>
    </w:p>
    <w:p w14:paraId="618777A8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состав и назначение спецификаций интерфейсов, форматов сообщений и протоколов в ТП.</w:t>
      </w:r>
    </w:p>
    <w:p w14:paraId="25065BDF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риски характерны для стадий ЭП и ТП? Каковы подходы к их управлению и документированию?</w:t>
      </w:r>
    </w:p>
    <w:p w14:paraId="7FFF4CCE" w14:textId="77777777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Какие элементы инфраструктуры и процессов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DevOps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определены в ТП и почему это важно?</w:t>
      </w:r>
    </w:p>
    <w:p w14:paraId="2A007351" w14:textId="52FB1C0F" w:rsidR="00CC46D6" w:rsidRPr="00CC46D6" w:rsidRDefault="00CC46D6" w:rsidP="00CC46D6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Предложите структуру репозитория документации для ЭП и ТП и объясните, как организовать управление версиями и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54BBCC" w14:textId="77777777" w:rsidR="00CC46D6" w:rsidRPr="00CC46D6" w:rsidRDefault="00CC46D6" w:rsidP="00CC46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C46D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Рекомендуемая литература и стандарты</w:t>
      </w:r>
    </w:p>
    <w:p w14:paraId="43B57360" w14:textId="77777777" w:rsidR="00CC46D6" w:rsidRPr="00CC46D6" w:rsidRDefault="00CC46D6" w:rsidP="00CC46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Классические стандарты по жизненному циклу систем и требованиям: ISO/IEC/IEEE 15288; ISO/IEC/IEEE 29148.</w:t>
      </w:r>
    </w:p>
    <w:p w14:paraId="231803DE" w14:textId="77777777" w:rsidR="00CC46D6" w:rsidRPr="00CC46D6" w:rsidRDefault="00CC46D6" w:rsidP="00CC46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Отечественные стандарты по составу стадий и документации (для ознакомления и сопоставления с практикой ИТ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проектов): ГОСТ 34.601, ГОСТ 34.602 (структура ТЗ), ГОСТ 19.xx (ЕСПД — программные документы).</w:t>
      </w:r>
    </w:p>
    <w:p w14:paraId="6B5914E4" w14:textId="77777777" w:rsidR="00CC46D6" w:rsidRPr="00CC46D6" w:rsidRDefault="00CC46D6" w:rsidP="00CC46D6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архитектуре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системной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CC46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инженерии</w:t>
      </w:r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Bass, Clements,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Kazman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«Software Architecture in Practice»; </w:t>
      </w:r>
      <w:proofErr w:type="spellStart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Rechtin</w:t>
      </w:r>
      <w:proofErr w:type="spellEnd"/>
      <w:r w:rsidRPr="00CC4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«Systems Architecting»; Rozanski &amp; Woods «Software Systems Architecture».</w:t>
      </w:r>
    </w:p>
    <w:p w14:paraId="76246CFC" w14:textId="77777777" w:rsidR="00592D00" w:rsidRPr="00CC46D6" w:rsidRDefault="00592D00">
      <w:pPr>
        <w:rPr>
          <w:lang w:val="en-US"/>
        </w:rPr>
      </w:pPr>
    </w:p>
    <w:sectPr w:rsidR="00592D00" w:rsidRPr="00CC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689"/>
    <w:multiLevelType w:val="multilevel"/>
    <w:tmpl w:val="6316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591B"/>
    <w:multiLevelType w:val="multilevel"/>
    <w:tmpl w:val="35E6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41D4D"/>
    <w:multiLevelType w:val="multilevel"/>
    <w:tmpl w:val="8C0C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B6301"/>
    <w:multiLevelType w:val="multilevel"/>
    <w:tmpl w:val="D082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C25E0"/>
    <w:multiLevelType w:val="multilevel"/>
    <w:tmpl w:val="72AA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E4BD7"/>
    <w:multiLevelType w:val="multilevel"/>
    <w:tmpl w:val="94E2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40909"/>
    <w:multiLevelType w:val="multilevel"/>
    <w:tmpl w:val="7918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D4855"/>
    <w:multiLevelType w:val="multilevel"/>
    <w:tmpl w:val="3DBA6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6470B"/>
    <w:multiLevelType w:val="multilevel"/>
    <w:tmpl w:val="610C7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B1491F"/>
    <w:multiLevelType w:val="multilevel"/>
    <w:tmpl w:val="BA889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041151"/>
    <w:multiLevelType w:val="multilevel"/>
    <w:tmpl w:val="22E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57713"/>
    <w:multiLevelType w:val="multilevel"/>
    <w:tmpl w:val="C2D03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73BA7"/>
    <w:multiLevelType w:val="multilevel"/>
    <w:tmpl w:val="588C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FE347F"/>
    <w:multiLevelType w:val="multilevel"/>
    <w:tmpl w:val="71B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02BEC"/>
    <w:multiLevelType w:val="multilevel"/>
    <w:tmpl w:val="9458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43181"/>
    <w:multiLevelType w:val="multilevel"/>
    <w:tmpl w:val="D04A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EB2AA8"/>
    <w:multiLevelType w:val="multilevel"/>
    <w:tmpl w:val="3644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AF7158"/>
    <w:multiLevelType w:val="multilevel"/>
    <w:tmpl w:val="F746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4F5E0E"/>
    <w:multiLevelType w:val="multilevel"/>
    <w:tmpl w:val="F1B4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4F79F5"/>
    <w:multiLevelType w:val="multilevel"/>
    <w:tmpl w:val="F016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3529A5"/>
    <w:multiLevelType w:val="multilevel"/>
    <w:tmpl w:val="B1DE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8843F0"/>
    <w:multiLevelType w:val="multilevel"/>
    <w:tmpl w:val="23249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3D47C4"/>
    <w:multiLevelType w:val="multilevel"/>
    <w:tmpl w:val="F9FE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B40F6"/>
    <w:multiLevelType w:val="multilevel"/>
    <w:tmpl w:val="D0A0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4C727F"/>
    <w:multiLevelType w:val="multilevel"/>
    <w:tmpl w:val="90D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CF367F"/>
    <w:multiLevelType w:val="multilevel"/>
    <w:tmpl w:val="AF62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03563"/>
    <w:multiLevelType w:val="multilevel"/>
    <w:tmpl w:val="8BB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5"/>
  </w:num>
  <w:num w:numId="5">
    <w:abstractNumId w:val="26"/>
  </w:num>
  <w:num w:numId="6">
    <w:abstractNumId w:val="10"/>
  </w:num>
  <w:num w:numId="7">
    <w:abstractNumId w:val="3"/>
  </w:num>
  <w:num w:numId="8">
    <w:abstractNumId w:val="12"/>
  </w:num>
  <w:num w:numId="9">
    <w:abstractNumId w:val="1"/>
  </w:num>
  <w:num w:numId="10">
    <w:abstractNumId w:val="8"/>
  </w:num>
  <w:num w:numId="11">
    <w:abstractNumId w:val="2"/>
  </w:num>
  <w:num w:numId="12">
    <w:abstractNumId w:val="24"/>
  </w:num>
  <w:num w:numId="13">
    <w:abstractNumId w:val="17"/>
  </w:num>
  <w:num w:numId="14">
    <w:abstractNumId w:val="18"/>
  </w:num>
  <w:num w:numId="15">
    <w:abstractNumId w:val="15"/>
  </w:num>
  <w:num w:numId="16">
    <w:abstractNumId w:val="16"/>
  </w:num>
  <w:num w:numId="17">
    <w:abstractNumId w:val="14"/>
  </w:num>
  <w:num w:numId="18">
    <w:abstractNumId w:val="0"/>
  </w:num>
  <w:num w:numId="19">
    <w:abstractNumId w:val="9"/>
  </w:num>
  <w:num w:numId="20">
    <w:abstractNumId w:val="21"/>
  </w:num>
  <w:num w:numId="21">
    <w:abstractNumId w:val="22"/>
  </w:num>
  <w:num w:numId="22">
    <w:abstractNumId w:val="6"/>
  </w:num>
  <w:num w:numId="23">
    <w:abstractNumId w:val="13"/>
  </w:num>
  <w:num w:numId="24">
    <w:abstractNumId w:val="7"/>
  </w:num>
  <w:num w:numId="25">
    <w:abstractNumId w:val="5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C3"/>
    <w:rsid w:val="000A3EF6"/>
    <w:rsid w:val="00220C3F"/>
    <w:rsid w:val="003730A8"/>
    <w:rsid w:val="004C52C5"/>
    <w:rsid w:val="00592D00"/>
    <w:rsid w:val="00753FC3"/>
    <w:rsid w:val="008C71F0"/>
    <w:rsid w:val="00CC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D56B"/>
  <w15:chartTrackingRefBased/>
  <w15:docId w15:val="{4E2323A7-D347-4711-A1E8-20D4660D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6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C46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C4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6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C46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C46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C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6D6"/>
    <w:rPr>
      <w:b/>
      <w:bCs/>
    </w:rPr>
  </w:style>
  <w:style w:type="character" w:styleId="HTML">
    <w:name w:val="HTML Code"/>
    <w:basedOn w:val="a0"/>
    <w:uiPriority w:val="99"/>
    <w:semiHidden/>
    <w:unhideWhenUsed/>
    <w:rsid w:val="00CC46D6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CC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CC46D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CC46D6"/>
    <w:rPr>
      <w:i/>
      <w:iCs/>
    </w:rPr>
  </w:style>
  <w:style w:type="table" w:styleId="a6">
    <w:name w:val="Table Grid"/>
    <w:basedOn w:val="a1"/>
    <w:uiPriority w:val="39"/>
    <w:rsid w:val="00CC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3438</Words>
  <Characters>19602</Characters>
  <Application>Microsoft Office Word</Application>
  <DocSecurity>0</DocSecurity>
  <Lines>163</Lines>
  <Paragraphs>45</Paragraphs>
  <ScaleCrop>false</ScaleCrop>
  <Company/>
  <LinksUpToDate>false</LinksUpToDate>
  <CharactersWithSpaces>22995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Марюнин</dc:creator>
  <cp:keywords/>
  <dc:description/>
  <cp:lastModifiedBy>Сергей Марюнин</cp:lastModifiedBy>
  <cp:revision>2</cp:revision>
  <dcterms:created xsi:type="dcterms:W3CDTF">2025-10-19T21:46:00Z</dcterms:created>
  <dcterms:modified xsi:type="dcterms:W3CDTF">2025-10-19T21:46:00Z</dcterms:modified>
</cp:coreProperties>
</file>